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单元5 </w:t>
            </w:r>
            <w:r>
              <w:rPr>
                <w:rFonts w:hint="eastAsia"/>
                <w:b/>
                <w:bCs w:val="0"/>
                <w:sz w:val="21"/>
                <w:szCs w:val="21"/>
                <w:vertAlign w:val="baseline"/>
                <w:lang w:val="en-US" w:eastAsia="zh-CN"/>
              </w:rPr>
              <w:t>运算符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逻辑运算符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算远运算符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1.掌握逻辑运算符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2.掌握三元运算符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数据类型的运算始终贯穿于整个程序的生命周期，掌握数据类型运算对掌握Java语言至关重要。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掌握三元运算符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逻辑运算符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运算符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实现逻辑运算符结果计算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实现逻辑运算符结果计算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运算符优先级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运算符优先级</w:t>
                            </w:r>
                          </w:p>
                          <w:p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逻辑运算符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逻辑运算符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3、三元运算符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3、三元运算符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Java程序的逻辑运算符结果计算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在已经学习了基本数据类型的情况下，如何对基本数据类型进行运算呢，运算有哪些意义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基本数据类型的运算</w:t>
            </w:r>
          </w:p>
          <w:p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逻辑运算符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256540</wp:posOffset>
                  </wp:positionV>
                  <wp:extent cx="4217670" cy="1530350"/>
                  <wp:effectExtent l="0" t="0" r="3810" b="8890"/>
                  <wp:wrapTight wrapText="bothSides">
                    <wp:wrapPolygon>
                      <wp:start x="702" y="0"/>
                      <wp:lineTo x="0" y="1291"/>
                      <wp:lineTo x="0" y="19359"/>
                      <wp:lineTo x="312" y="20650"/>
                      <wp:lineTo x="546" y="21295"/>
                      <wp:lineTo x="20995" y="21295"/>
                      <wp:lineTo x="21385" y="20650"/>
                      <wp:lineTo x="21541" y="18929"/>
                      <wp:lineTo x="21541" y="1936"/>
                      <wp:lineTo x="21307" y="860"/>
                      <wp:lineTo x="20839" y="0"/>
                      <wp:lineTo x="702" y="0"/>
                    </wp:wrapPolygon>
                  </wp:wrapTight>
                  <wp:docPr id="1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r="195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7670" cy="153035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逻辑运算符用于连接布尔型表达式，在Java中不可以写成3&lt;x&lt;6，应该写成x&gt;3 &amp; x&lt;6 。</w:t>
            </w:r>
          </w:p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“&amp;”和“&amp;&amp;”的区别：单&amp;时，左边无论真假，右边都进行运算；</w:t>
            </w:r>
          </w:p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双&amp;时，如果左边为真，右边参与运算，如果左边为假，那么右边不参与运算。</w:t>
            </w:r>
          </w:p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“|”和“||”的区别同理，||表示：当左边为真，右边不参与运算。</w:t>
            </w:r>
          </w:p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异或( ^ )与或( | )的不同之处是：当左右都为true时，结果为false。</w:t>
            </w:r>
          </w:p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</w:rPr>
              <w:t>理解：异或，追求的是“异”!</w:t>
            </w:r>
          </w:p>
          <w:p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三元运算符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件运算符：?:，以及条件运算符嵌套</w:t>
            </w:r>
          </w:p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表达式1和表达式2为同种类型</w:t>
            </w:r>
          </w:p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三元运算符与if-else的联系与区别：</w:t>
            </w:r>
          </w:p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1）三元运算符可简化if-else语句</w:t>
            </w:r>
          </w:p>
          <w:p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2）三元运算符要求必须返回一个结果。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3）if后的代码块可有多个语句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Java逻辑运算符用于将多个布尔值组合成更复杂的布尔表达式。Java中的逻辑运算符有以下几个：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与（&amp;&amp;）：如果两个操作数都为true，则结果为true，否则为false。例如：(A &amp;&amp; B) 为 true，当 A 和 B 都为 true 时。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或（||）：如果至少一个操作数为true，则结果为true，否则为false。例如：(A || B) 为 true，当 A 和 B 中至少有一个为 true 时。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非（！）：对一个布尔值取反。例如：！A 为 false，当 A 为 true 时；！B 为 true，当 B 为 false 时。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</w:rPr>
              <w:t xml:space="preserve">    异或（^）：当两个操作数的值不同时，结果为true，否则为false。例如：(A ^ B) 为 true，当 A 和 B 的值不相同时。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public class LogicalOperators {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public static void main(String[] args) {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boolean a = true;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boolean b = false;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// 使用 &amp;&amp; 运算符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boolean resultAnd = a &amp;&amp; b;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System.out.println("a &amp;&amp; b: " + resultAnd);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// 使用 || 运算符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boolean resultOr = a || b;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System.out.println("a || b: " + resultOr);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// 使用 ! 运算符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boolean resultNot = !a;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System.out.println("!a: " + resultNot);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}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}</w:t>
            </w: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以上代码输出结果：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逻辑运算符左右都可以写哪些类型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能；独立判断出逻辑运算结果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运算符的分类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逻辑运算符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短路与和非短路与等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三元运算符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运算符的分类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逻辑运算符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短路与和非短路与等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三元运算符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Java逻辑运算符是Java编程语言中非常重要的一个知识点，它用于将多个布尔值组合成更复杂的布尔表达式。在教学中，我发现以下几点需要反思：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理解基本概念：在进行教学之前，学生应该先了解基本的数学概念和符号，例如真、假等。这些概念对于理解Java逻辑运算符非常重要。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清晰的示例：为了让学生更好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地理解Java逻辑运算符的用法，教师应该提供清晰明了的示例。这些示例应该涵盖不同的逻辑运算符和操作数类型，例如单个布尔值、多个布尔值以及布尔表达式等。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强调优先级：Java逻辑运算符具有不同的优先级，这可能导致一些歧义和错误的结果。因此，在教学中，教师应该强调不同运算符之间的优先级关系，并给出相应的示例来说明。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练习和实践：为了帮助学生巩固所学的知识，教师应该设计一些练习题和实践项目。这些练习题可以包括简单的计算问题，也可以涉及到更复杂的逻辑运算和程序设计。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引导学生思考：最后，教师应该鼓励学生思考和探索Java逻辑运算符的更多应用和特性。这可以通过提出一些开放性问题或挑战来实现，以激发学生的创造力和解决问题的能力。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3523719"/>
    <w:multiLevelType w:val="singleLevel"/>
    <w:tmpl w:val="F352371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298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9435D2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2F4C68"/>
    <w:rsid w:val="2C1A7BC2"/>
    <w:rsid w:val="2D615EC5"/>
    <w:rsid w:val="2D685287"/>
    <w:rsid w:val="2D931C05"/>
    <w:rsid w:val="2F9D0902"/>
    <w:rsid w:val="3248523C"/>
    <w:rsid w:val="32BB0E4F"/>
    <w:rsid w:val="33991B5A"/>
    <w:rsid w:val="33BE302F"/>
    <w:rsid w:val="342B1924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D111D88"/>
    <w:rsid w:val="4E5C4F50"/>
    <w:rsid w:val="4ECB3016"/>
    <w:rsid w:val="4F7B2A3B"/>
    <w:rsid w:val="4FEE0F67"/>
    <w:rsid w:val="50490B2A"/>
    <w:rsid w:val="5049176B"/>
    <w:rsid w:val="53436E71"/>
    <w:rsid w:val="53964FA4"/>
    <w:rsid w:val="57B94417"/>
    <w:rsid w:val="5866141B"/>
    <w:rsid w:val="59A70139"/>
    <w:rsid w:val="59DF754F"/>
    <w:rsid w:val="5A876095"/>
    <w:rsid w:val="5AA31AD3"/>
    <w:rsid w:val="5ABC3575"/>
    <w:rsid w:val="5E1B4B8B"/>
    <w:rsid w:val="603E0A83"/>
    <w:rsid w:val="606866C5"/>
    <w:rsid w:val="61496F33"/>
    <w:rsid w:val="617B2517"/>
    <w:rsid w:val="62222020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F831F48"/>
    <w:rsid w:val="6FC466C5"/>
    <w:rsid w:val="72486558"/>
    <w:rsid w:val="738B42FF"/>
    <w:rsid w:val="75D5244D"/>
    <w:rsid w:val="77301D7E"/>
    <w:rsid w:val="7ADC6FBD"/>
    <w:rsid w:val="7BCE7867"/>
    <w:rsid w:val="7CA125F8"/>
    <w:rsid w:val="7E5255AF"/>
    <w:rsid w:val="7E9A5D90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7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2024-01-11T02:27:35Z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